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CD7" w:rsidRDefault="00734CD7">
      <w:pPr>
        <w:spacing w:after="15" w:line="270" w:lineRule="auto"/>
        <w:ind w:left="10" w:right="4" w:hanging="10"/>
        <w:jc w:val="center"/>
      </w:pPr>
      <w:r>
        <w:rPr>
          <w:rFonts w:ascii="Times New Roman" w:hAnsi="Times New Roman" w:cs="Times New Roman"/>
          <w:b/>
          <w:sz w:val="28"/>
        </w:rPr>
        <w:t xml:space="preserve">Пояснительная записка </w:t>
      </w:r>
    </w:p>
    <w:p w:rsidR="00734CD7" w:rsidRDefault="00734CD7">
      <w:pPr>
        <w:spacing w:after="15" w:line="270" w:lineRule="auto"/>
        <w:ind w:left="10" w:right="10" w:hanging="10"/>
        <w:jc w:val="center"/>
      </w:pPr>
      <w:r>
        <w:rPr>
          <w:rFonts w:ascii="Times New Roman" w:hAnsi="Times New Roman" w:cs="Times New Roman"/>
          <w:b/>
          <w:sz w:val="28"/>
        </w:rPr>
        <w:t xml:space="preserve">по выполнению муниципальной программы </w:t>
      </w:r>
      <w:proofErr w:type="spellStart"/>
      <w:r>
        <w:rPr>
          <w:rFonts w:ascii="Times New Roman" w:hAnsi="Times New Roman" w:cs="Times New Roman"/>
          <w:b/>
          <w:sz w:val="28"/>
        </w:rPr>
        <w:t>Калаисского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8"/>
        </w:rPr>
        <w:t>Кирсановского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района </w:t>
      </w:r>
    </w:p>
    <w:p w:rsidR="00734CD7" w:rsidRDefault="00734CD7">
      <w:pPr>
        <w:spacing w:after="15" w:line="270" w:lineRule="auto"/>
        <w:ind w:left="3529" w:right="3452" w:hanging="10"/>
        <w:jc w:val="center"/>
      </w:pPr>
      <w:r>
        <w:rPr>
          <w:rFonts w:ascii="Times New Roman" w:hAnsi="Times New Roman" w:cs="Times New Roman"/>
          <w:b/>
          <w:sz w:val="28"/>
        </w:rPr>
        <w:t xml:space="preserve"> «Экономическое развитие и инновационная экономика» за период январь-декабрь 202</w:t>
      </w:r>
      <w:r w:rsidR="00AE4F85" w:rsidRPr="007D1A02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b/>
          <w:sz w:val="28"/>
        </w:rPr>
        <w:t xml:space="preserve"> г.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sz w:val="24"/>
        </w:rPr>
        <w:t xml:space="preserve"> </w:t>
      </w:r>
    </w:p>
    <w:p w:rsidR="00734CD7" w:rsidRPr="006229DD" w:rsidRDefault="00734CD7" w:rsidP="003E089D">
      <w:pPr>
        <w:spacing w:after="13" w:line="270" w:lineRule="auto"/>
        <w:ind w:left="1394" w:right="43"/>
        <w:jc w:val="both"/>
        <w:rPr>
          <w:rFonts w:ascii="Times New Roman" w:hAnsi="Times New Roman" w:cs="Times New Roman"/>
          <w:sz w:val="24"/>
          <w:szCs w:val="24"/>
        </w:rPr>
      </w:pPr>
      <w:r w:rsidRPr="006229DD">
        <w:rPr>
          <w:rFonts w:ascii="Times New Roman" w:hAnsi="Times New Roman" w:cs="Times New Roman"/>
          <w:sz w:val="24"/>
          <w:szCs w:val="24"/>
        </w:rPr>
        <w:t xml:space="preserve">Муниципальная программа «Экономическое развитие и инновационная экономика» утверждена постановлением администрации сельсовета от 10.10.2013 № 262 </w:t>
      </w:r>
      <w:proofErr w:type="gramStart"/>
      <w:r w:rsidRPr="006229D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229DD">
        <w:rPr>
          <w:rFonts w:ascii="Times New Roman" w:hAnsi="Times New Roman" w:cs="Times New Roman"/>
          <w:sz w:val="24"/>
          <w:szCs w:val="24"/>
        </w:rPr>
        <w:t>изменениями от 18.01.2019 № 20, от 27.05.2019 № 109, от 15.06.2020 № 80, от 08.04.2021 № 70, от 30.12.2021 №  209</w:t>
      </w:r>
      <w:r w:rsidR="00DA46EC">
        <w:rPr>
          <w:rFonts w:ascii="Times New Roman" w:hAnsi="Times New Roman" w:cs="Times New Roman"/>
          <w:sz w:val="24"/>
          <w:szCs w:val="24"/>
        </w:rPr>
        <w:t>,</w:t>
      </w:r>
      <w:r w:rsidR="00DA46EC" w:rsidRPr="00DA46EC">
        <w:rPr>
          <w:rFonts w:ascii="Times New Roman" w:hAnsi="Times New Roman" w:cs="Times New Roman"/>
          <w:sz w:val="24"/>
          <w:szCs w:val="24"/>
        </w:rPr>
        <w:t xml:space="preserve"> </w:t>
      </w:r>
      <w:r w:rsidR="00DA46EC">
        <w:rPr>
          <w:rFonts w:ascii="Times New Roman" w:hAnsi="Times New Roman" w:cs="Times New Roman"/>
          <w:sz w:val="24"/>
          <w:szCs w:val="24"/>
        </w:rPr>
        <w:t>от</w:t>
      </w:r>
      <w:r w:rsidR="00DA46EC" w:rsidRPr="00060C4F">
        <w:rPr>
          <w:rFonts w:ascii="Times New Roman" w:hAnsi="Times New Roman" w:cs="Times New Roman"/>
          <w:sz w:val="24"/>
          <w:szCs w:val="24"/>
        </w:rPr>
        <w:t xml:space="preserve"> </w:t>
      </w:r>
      <w:r w:rsidR="00DA46EC">
        <w:rPr>
          <w:rFonts w:ascii="Times New Roman" w:hAnsi="Times New Roman" w:cs="Times New Roman"/>
          <w:sz w:val="24"/>
          <w:szCs w:val="24"/>
        </w:rPr>
        <w:t xml:space="preserve"> 26.08.2022 №117, от 26.12.2022 № 164  </w:t>
      </w:r>
      <w:r w:rsidRPr="006229DD">
        <w:rPr>
          <w:rFonts w:ascii="Times New Roman" w:hAnsi="Times New Roman" w:cs="Times New Roman"/>
          <w:sz w:val="24"/>
          <w:szCs w:val="24"/>
        </w:rPr>
        <w:t>)</w:t>
      </w:r>
    </w:p>
    <w:p w:rsidR="00734CD7" w:rsidRPr="006229DD" w:rsidRDefault="00734CD7" w:rsidP="003E089D">
      <w:pPr>
        <w:spacing w:after="13" w:line="270" w:lineRule="auto"/>
        <w:ind w:left="1394" w:right="43"/>
        <w:jc w:val="both"/>
        <w:rPr>
          <w:sz w:val="24"/>
          <w:szCs w:val="24"/>
        </w:rPr>
      </w:pPr>
      <w:r w:rsidRPr="006229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4CD7" w:rsidRDefault="00734CD7">
      <w:pPr>
        <w:spacing w:after="5" w:line="269" w:lineRule="auto"/>
        <w:ind w:left="-15" w:firstLine="852"/>
        <w:jc w:val="both"/>
      </w:pPr>
      <w:r>
        <w:rPr>
          <w:rFonts w:ascii="Times New Roman" w:hAnsi="Times New Roman" w:cs="Times New Roman"/>
          <w:sz w:val="24"/>
        </w:rPr>
        <w:t>Всего на реализацию программных мероприятий в 202</w:t>
      </w:r>
      <w:r w:rsidR="007D1A02" w:rsidRPr="007D1A02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году запланировано </w:t>
      </w:r>
      <w:r w:rsidR="007D1A02">
        <w:rPr>
          <w:rFonts w:ascii="Times New Roman" w:hAnsi="Times New Roman" w:cs="Times New Roman"/>
          <w:sz w:val="24"/>
        </w:rPr>
        <w:t>171,</w:t>
      </w:r>
      <w:r w:rsidR="007D1A02" w:rsidRPr="007D1A02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тыс. рублей, израсходовано </w:t>
      </w:r>
      <w:r w:rsidR="007D1A02">
        <w:rPr>
          <w:rFonts w:ascii="Times New Roman" w:hAnsi="Times New Roman" w:cs="Times New Roman"/>
          <w:sz w:val="24"/>
        </w:rPr>
        <w:t>171,7</w:t>
      </w:r>
      <w:r>
        <w:rPr>
          <w:rFonts w:ascii="Times New Roman" w:hAnsi="Times New Roman" w:cs="Times New Roman"/>
          <w:sz w:val="24"/>
        </w:rPr>
        <w:t xml:space="preserve"> тыс. рублей. </w:t>
      </w:r>
    </w:p>
    <w:p w:rsidR="00734CD7" w:rsidRDefault="00734CD7">
      <w:pPr>
        <w:spacing w:after="5" w:line="269" w:lineRule="auto"/>
        <w:ind w:left="862" w:hanging="10"/>
        <w:jc w:val="both"/>
      </w:pPr>
      <w:r>
        <w:rPr>
          <w:rFonts w:ascii="Times New Roman" w:hAnsi="Times New Roman" w:cs="Times New Roman"/>
          <w:sz w:val="24"/>
        </w:rPr>
        <w:t xml:space="preserve">Расходы по подпрограммам распределены следующим образом: </w:t>
      </w:r>
    </w:p>
    <w:p w:rsidR="00734CD7" w:rsidRDefault="00734CD7">
      <w:pPr>
        <w:numPr>
          <w:ilvl w:val="0"/>
          <w:numId w:val="1"/>
        </w:numPr>
        <w:spacing w:after="5" w:line="269" w:lineRule="auto"/>
        <w:ind w:hanging="240"/>
        <w:jc w:val="both"/>
      </w:pPr>
      <w:r>
        <w:rPr>
          <w:rFonts w:ascii="Times New Roman" w:hAnsi="Times New Roman" w:cs="Times New Roman"/>
          <w:sz w:val="24"/>
        </w:rPr>
        <w:t xml:space="preserve">Подпрограмма «Развитие малого и среднего предпринимательства» - </w:t>
      </w:r>
      <w:r w:rsidR="00DA46EC">
        <w:rPr>
          <w:rFonts w:ascii="Times New Roman" w:hAnsi="Times New Roman" w:cs="Times New Roman"/>
          <w:sz w:val="24"/>
        </w:rPr>
        <w:t>0,6</w:t>
      </w:r>
      <w:r>
        <w:rPr>
          <w:rFonts w:ascii="Times New Roman" w:hAnsi="Times New Roman" w:cs="Times New Roman"/>
          <w:sz w:val="24"/>
        </w:rPr>
        <w:t xml:space="preserve"> тыс. руб.; </w:t>
      </w:r>
    </w:p>
    <w:p w:rsidR="00734CD7" w:rsidRDefault="00734CD7">
      <w:pPr>
        <w:numPr>
          <w:ilvl w:val="0"/>
          <w:numId w:val="1"/>
        </w:numPr>
        <w:spacing w:after="5" w:line="269" w:lineRule="auto"/>
        <w:ind w:hanging="240"/>
        <w:jc w:val="both"/>
      </w:pPr>
      <w:r>
        <w:rPr>
          <w:rFonts w:ascii="Times New Roman" w:hAnsi="Times New Roman" w:cs="Times New Roman"/>
          <w:sz w:val="24"/>
        </w:rPr>
        <w:t xml:space="preserve">Подпрограмма «Совершенствование государственного и муниципального управления» - </w:t>
      </w:r>
      <w:r w:rsidR="00DA46EC">
        <w:rPr>
          <w:rFonts w:ascii="Times New Roman" w:hAnsi="Times New Roman" w:cs="Times New Roman"/>
          <w:sz w:val="24"/>
        </w:rPr>
        <w:t>171,1</w:t>
      </w:r>
      <w:r>
        <w:rPr>
          <w:rFonts w:ascii="Times New Roman" w:hAnsi="Times New Roman" w:cs="Times New Roman"/>
          <w:sz w:val="24"/>
        </w:rPr>
        <w:t xml:space="preserve"> тыс. руб. </w:t>
      </w:r>
    </w:p>
    <w:p w:rsidR="00734CD7" w:rsidRDefault="00734CD7">
      <w:pPr>
        <w:spacing w:after="5" w:line="269" w:lineRule="auto"/>
        <w:ind w:left="-15" w:firstLine="701"/>
        <w:jc w:val="both"/>
      </w:pPr>
      <w:r>
        <w:rPr>
          <w:rFonts w:ascii="Times New Roman" w:hAnsi="Times New Roman" w:cs="Times New Roman"/>
          <w:sz w:val="24"/>
        </w:rPr>
        <w:t xml:space="preserve"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 </w:t>
      </w:r>
    </w:p>
    <w:p w:rsidR="00734CD7" w:rsidRDefault="00734CD7">
      <w:pPr>
        <w:spacing w:after="5" w:line="269" w:lineRule="auto"/>
        <w:ind w:left="-15" w:firstLine="696"/>
        <w:jc w:val="both"/>
      </w:pPr>
      <w:r>
        <w:rPr>
          <w:rFonts w:ascii="Times New Roman" w:hAnsi="Times New Roman" w:cs="Times New Roman"/>
          <w:sz w:val="24"/>
        </w:rPr>
        <w:t xml:space="preserve"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 Выполненные программные мероприятий, достигнутые целевые индикаторы и израсходованные средства приведены в приложениях.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/>
        <w:ind w:left="55"/>
        <w:jc w:val="center"/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734CD7" w:rsidRDefault="00734CD7">
      <w:pPr>
        <w:spacing w:after="0" w:line="282" w:lineRule="auto"/>
        <w:ind w:left="3519" w:right="3464"/>
        <w:jc w:val="center"/>
      </w:pPr>
      <w:r>
        <w:rPr>
          <w:rFonts w:ascii="Times New Roman" w:hAnsi="Times New Roman" w:cs="Times New Roman"/>
          <w:b/>
          <w:sz w:val="24"/>
        </w:rPr>
        <w:lastRenderedPageBreak/>
        <w:t xml:space="preserve">Оценка эффективности муниципальной программы  «Экономическое развитие и инновационная экономика» </w:t>
      </w:r>
    </w:p>
    <w:p w:rsidR="00734CD7" w:rsidRDefault="00734CD7">
      <w:pPr>
        <w:spacing w:after="0"/>
        <w:ind w:left="708"/>
      </w:pP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W w:w="15170" w:type="dxa"/>
        <w:tblInd w:w="-142" w:type="dxa"/>
        <w:tblCellMar>
          <w:top w:w="61" w:type="dxa"/>
          <w:right w:w="58" w:type="dxa"/>
        </w:tblCellMar>
        <w:tblLook w:val="00A0" w:firstRow="1" w:lastRow="0" w:firstColumn="1" w:lastColumn="0" w:noHBand="0" w:noVBand="0"/>
      </w:tblPr>
      <w:tblGrid>
        <w:gridCol w:w="653"/>
        <w:gridCol w:w="9244"/>
        <w:gridCol w:w="5273"/>
      </w:tblGrid>
      <w:tr w:rsidR="00734CD7" w:rsidTr="00A54F3A">
        <w:trPr>
          <w:trHeight w:val="562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77" w:firstLine="14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r w:rsidRPr="00A54F3A"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  <w:r w:rsidRPr="00A54F3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5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Формулировка критерия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3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Градация критерия </w:t>
            </w:r>
          </w:p>
        </w:tc>
      </w:tr>
      <w:tr w:rsidR="00734CD7" w:rsidTr="00A54F3A">
        <w:trPr>
          <w:trHeight w:val="83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79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Степень соответствия достигнутых в отчетном периоде индикаторов (показателей) целевым индикаторам (показателям), утвержденным в </w:t>
            </w:r>
          </w:p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муниципальной программе, подпрограмме муниципальной программы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В отчетном периоде годовое плановое значение индикаторов (показателей) целей выполнено на 49,1 % </w:t>
            </w:r>
          </w:p>
        </w:tc>
      </w:tr>
      <w:tr w:rsidR="00734CD7" w:rsidTr="00A54F3A">
        <w:trPr>
          <w:trHeight w:val="111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Степень выполнения программных мероприятий (оценивается выполнение всех мероприятий муниципальной программы, запланированных на отчетный период, на основании степени выполнения ожидаемого непосредственного результата каждого мероприятия и освоения финансовых ресурсов). 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В отчетном периоде выполнено 100 % мероприятий муниципальной программы </w:t>
            </w:r>
          </w:p>
        </w:tc>
      </w:tr>
      <w:tr w:rsidR="00734CD7" w:rsidTr="00A54F3A">
        <w:trPr>
          <w:trHeight w:val="84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Прирост общего объема привлеченных средств федерального бюджета, областного бюджета и внебюджетных источников по сравнению с прошлым годом (по результатам фактического исполнения муниципальной программы)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0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0 % </w:t>
            </w:r>
          </w:p>
        </w:tc>
      </w:tr>
      <w:tr w:rsidR="00734CD7" w:rsidTr="00A54F3A">
        <w:trPr>
          <w:trHeight w:val="83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Доля средств местного бюджета в общем объеме финансового обеспечения муниципальной программы (по результатам фактического исполнения муниципальной программы в отчетном периоде)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0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100 % </w:t>
            </w:r>
          </w:p>
        </w:tc>
      </w:tr>
      <w:tr w:rsidR="00734CD7" w:rsidTr="00A54F3A">
        <w:trPr>
          <w:trHeight w:val="83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периоде)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Финансовое обеспечение муниципальной программы из внебюджетных источников отсутствует </w:t>
            </w:r>
          </w:p>
        </w:tc>
      </w:tr>
      <w:tr w:rsidR="00734CD7" w:rsidTr="00A54F3A">
        <w:trPr>
          <w:trHeight w:val="83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08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Доля средств областного и федерального бюджета в общем объеме финансового обеспечения муниципальной программы (по результатам фактического исполнения муниципальной программы в отчетном периоде)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0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0 % </w:t>
            </w:r>
          </w:p>
        </w:tc>
      </w:tr>
      <w:tr w:rsidR="00734CD7" w:rsidTr="00A54F3A">
        <w:trPr>
          <w:trHeight w:val="83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Достижение экономии бюджетных расходов на выполнение работ, поставку товаров и предоставление услуг для реализации программных мероприятий от проведения торгов (конкурсов) на участие в реализации программных мероприятий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31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Проведение торгов по программе не проводилось </w:t>
            </w:r>
          </w:p>
        </w:tc>
      </w:tr>
      <w:tr w:rsidR="00734CD7" w:rsidTr="00A54F3A">
        <w:trPr>
          <w:trHeight w:val="139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Динамика целевых показателей и индикаторов в зависимости от уровня расходов местного бюджета (под уровнем расходов подразумевается сравнение кассового исполнения и объема, запланированного в муниципальной программе)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Наличие положительной динамики 50% и более целевых показателей в соответствии с плановыми параметрами, предусмотренными в муниципальной программе, подпрограммах муниципальной программы (при росте расходов) </w:t>
            </w:r>
          </w:p>
        </w:tc>
      </w:tr>
      <w:tr w:rsidR="00734CD7" w:rsidTr="00A54F3A">
        <w:trPr>
          <w:trHeight w:val="562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7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lastRenderedPageBreak/>
              <w:t xml:space="preserve">9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Динамика целевых показателей и индикаторов в зависимости от уровня расходов из всех источников финансирования, за исключением местного бюджета (под уровнем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Наличие положительной динамики 50% и более </w:t>
            </w:r>
          </w:p>
        </w:tc>
      </w:tr>
    </w:tbl>
    <w:p w:rsidR="00734CD7" w:rsidRDefault="00734CD7">
      <w:pPr>
        <w:spacing w:after="0"/>
        <w:ind w:left="-1133" w:right="15708"/>
      </w:pPr>
    </w:p>
    <w:tbl>
      <w:tblPr>
        <w:tblW w:w="15170" w:type="dxa"/>
        <w:tblInd w:w="-142" w:type="dxa"/>
        <w:tblCellMar>
          <w:top w:w="61" w:type="dxa"/>
          <w:right w:w="115" w:type="dxa"/>
        </w:tblCellMar>
        <w:tblLook w:val="00A0" w:firstRow="1" w:lastRow="0" w:firstColumn="1" w:lastColumn="0" w:noHBand="0" w:noVBand="0"/>
      </w:tblPr>
      <w:tblGrid>
        <w:gridCol w:w="653"/>
        <w:gridCol w:w="9244"/>
        <w:gridCol w:w="5273"/>
      </w:tblGrid>
      <w:tr w:rsidR="00734CD7" w:rsidTr="00A54F3A">
        <w:trPr>
          <w:trHeight w:val="139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расходов подразумевается сравнение кассового исполнения и объема, запланированного в муниципальной программе, из всех источников финансирования, за исключением местного бюджета)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целевых показателей в соответствии с плановыми параметрами, предусмотренными в муниципальной программе, подпрограммах муниципальной программы (при сохранении уровня расходов) </w:t>
            </w:r>
          </w:p>
        </w:tc>
      </w:tr>
      <w:tr w:rsidR="00734CD7" w:rsidTr="00A54F3A">
        <w:trPr>
          <w:trHeight w:val="166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86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 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власти)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20"/>
              <w:jc w:val="center"/>
            </w:pPr>
            <w:r w:rsidRPr="00DA46EC">
              <w:rPr>
                <w:rFonts w:ascii="Times New Roman" w:hAnsi="Times New Roman" w:cs="Times New Roman"/>
                <w:sz w:val="24"/>
              </w:rPr>
              <w:t>Внесено два изменения</w:t>
            </w:r>
            <w:bookmarkStart w:id="0" w:name="_GoBack"/>
            <w:bookmarkEnd w:id="0"/>
            <w:r w:rsidRPr="00A54F3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34CD7" w:rsidTr="00A54F3A">
        <w:trPr>
          <w:trHeight w:val="111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86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Качество изменений, внесенных в муниципальную программу за отчетный период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Изменения соответствуют требованиям установленного Порядком разработки, утверждения и реализации муниципальных программ </w:t>
            </w:r>
            <w:proofErr w:type="spellStart"/>
            <w:r w:rsidRPr="00A54F3A">
              <w:rPr>
                <w:rFonts w:ascii="Times New Roman" w:hAnsi="Times New Roman" w:cs="Times New Roman"/>
                <w:sz w:val="24"/>
              </w:rPr>
              <w:t>Калаисского</w:t>
            </w:r>
            <w:proofErr w:type="spellEnd"/>
            <w:r w:rsidRPr="00A54F3A">
              <w:rPr>
                <w:rFonts w:ascii="Times New Roman" w:hAnsi="Times New Roman" w:cs="Times New Roman"/>
                <w:sz w:val="24"/>
              </w:rPr>
              <w:t xml:space="preserve"> сельсовета </w:t>
            </w:r>
          </w:p>
        </w:tc>
      </w:tr>
      <w:tr w:rsidR="00734CD7" w:rsidTr="00A54F3A">
        <w:trPr>
          <w:trHeight w:val="562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86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Ведение и предоставление отчетности о реализации муниципальной программы в соответствии с установленными требованиями и сроками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Соответствует </w:t>
            </w:r>
          </w:p>
        </w:tc>
      </w:tr>
      <w:tr w:rsidR="00734CD7" w:rsidTr="00A54F3A">
        <w:trPr>
          <w:trHeight w:val="1392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86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Организация контроля за исполнением муниципальной программы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Проведены все закупки товаров и услуг, необходимые для реализации мероприятий муниципальной программы в отчетном периоде, в соответствии с планом-графиком размещения заказов </w:t>
            </w:r>
          </w:p>
        </w:tc>
      </w:tr>
      <w:tr w:rsidR="00734CD7" w:rsidTr="00A54F3A">
        <w:trPr>
          <w:trHeight w:val="1942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86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Доступность информации о реализации муниципальной программы: </w:t>
            </w:r>
          </w:p>
          <w:p w:rsidR="00734CD7" w:rsidRDefault="00734CD7" w:rsidP="00A54F3A">
            <w:pPr>
              <w:numPr>
                <w:ilvl w:val="0"/>
                <w:numId w:val="2"/>
              </w:numPr>
              <w:spacing w:after="0" w:line="277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размещение установленной отчетной полугодовой и годовой информации в сети «Интернет»; </w:t>
            </w:r>
          </w:p>
          <w:p w:rsidR="00734CD7" w:rsidRDefault="00734CD7" w:rsidP="00A54F3A">
            <w:pPr>
              <w:numPr>
                <w:ilvl w:val="0"/>
                <w:numId w:val="2"/>
              </w:numPr>
              <w:spacing w:after="0" w:line="279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отражение информации о ходе реализации муниципальной программы в средствах массовой информации (при взаимодействии со СМИ); </w:t>
            </w:r>
          </w:p>
          <w:p w:rsidR="00734CD7" w:rsidRDefault="00734CD7" w:rsidP="00A54F3A">
            <w:pPr>
              <w:numPr>
                <w:ilvl w:val="0"/>
                <w:numId w:val="2"/>
              </w:num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обсуждение реализации муниципальной программы на заседаниях иных совещательных органов)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3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Все факторы </w:t>
            </w:r>
          </w:p>
        </w:tc>
      </w:tr>
      <w:tr w:rsidR="00734CD7" w:rsidTr="00A54F3A">
        <w:trPr>
          <w:trHeight w:val="139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86"/>
            </w:pPr>
            <w:r w:rsidRPr="00A54F3A">
              <w:rPr>
                <w:rFonts w:ascii="Times New Roman" w:hAnsi="Times New Roman" w:cs="Times New Roman"/>
                <w:sz w:val="24"/>
              </w:rPr>
              <w:lastRenderedPageBreak/>
              <w:t xml:space="preserve">15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78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Применение мер государственного и правового регулирования в реализации муниципальной программы: </w:t>
            </w:r>
          </w:p>
          <w:p w:rsidR="00734CD7" w:rsidRDefault="00734CD7" w:rsidP="00A54F3A">
            <w:pPr>
              <w:numPr>
                <w:ilvl w:val="0"/>
                <w:numId w:val="3"/>
              </w:numPr>
              <w:spacing w:after="2" w:line="277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сформирована вся нормативная правовая база реализации муниципальной программы; </w:t>
            </w:r>
          </w:p>
          <w:p w:rsidR="00734CD7" w:rsidRDefault="00734CD7" w:rsidP="00A54F3A">
            <w:pPr>
              <w:numPr>
                <w:ilvl w:val="0"/>
                <w:numId w:val="3"/>
              </w:num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сформированная нормативная правовая база реализовывалась в отчетном периоде 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17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Все факторы </w:t>
            </w:r>
          </w:p>
        </w:tc>
      </w:tr>
    </w:tbl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  <w:rPr>
          <w:rFonts w:ascii="Times New Roman" w:hAnsi="Times New Roman" w:cs="Times New Roman"/>
          <w:b/>
          <w:sz w:val="26"/>
        </w:rPr>
      </w:pPr>
    </w:p>
    <w:p w:rsidR="00734CD7" w:rsidRDefault="00734CD7">
      <w:pPr>
        <w:spacing w:after="15" w:line="271" w:lineRule="auto"/>
        <w:ind w:left="6328" w:right="3658" w:hanging="10"/>
      </w:pPr>
      <w:r>
        <w:rPr>
          <w:rFonts w:ascii="Times New Roman" w:hAnsi="Times New Roman" w:cs="Times New Roman"/>
          <w:b/>
          <w:sz w:val="26"/>
        </w:rPr>
        <w:t xml:space="preserve">С В Е Д Е Н И Я </w:t>
      </w:r>
    </w:p>
    <w:p w:rsidR="00734CD7" w:rsidRDefault="00734CD7">
      <w:pPr>
        <w:spacing w:after="15" w:line="271" w:lineRule="auto"/>
        <w:ind w:left="1962" w:hanging="10"/>
      </w:pPr>
      <w:r>
        <w:rPr>
          <w:rFonts w:ascii="Times New Roman" w:hAnsi="Times New Roman" w:cs="Times New Roman"/>
          <w:b/>
          <w:sz w:val="26"/>
        </w:rPr>
        <w:t xml:space="preserve">о степени выполнения мероприятий муниципальной программы </w:t>
      </w:r>
      <w:proofErr w:type="spellStart"/>
      <w:r>
        <w:rPr>
          <w:rFonts w:ascii="Times New Roman" w:hAnsi="Times New Roman" w:cs="Times New Roman"/>
          <w:b/>
          <w:sz w:val="26"/>
        </w:rPr>
        <w:t>Калаисского</w:t>
      </w:r>
      <w:proofErr w:type="spellEnd"/>
      <w:r>
        <w:rPr>
          <w:rFonts w:ascii="Times New Roman" w:hAnsi="Times New Roman" w:cs="Times New Roman"/>
          <w:b/>
          <w:sz w:val="26"/>
        </w:rPr>
        <w:t xml:space="preserve"> сельсовета  </w:t>
      </w:r>
    </w:p>
    <w:p w:rsidR="00734CD7" w:rsidRDefault="00734CD7">
      <w:pPr>
        <w:spacing w:after="15" w:line="271" w:lineRule="auto"/>
        <w:ind w:left="4722" w:right="3658" w:hanging="10"/>
      </w:pPr>
      <w:proofErr w:type="spellStart"/>
      <w:r>
        <w:rPr>
          <w:rFonts w:ascii="Times New Roman" w:hAnsi="Times New Roman" w:cs="Times New Roman"/>
          <w:b/>
          <w:sz w:val="26"/>
        </w:rPr>
        <w:t>Кирсановского</w:t>
      </w:r>
      <w:proofErr w:type="spellEnd"/>
      <w:r>
        <w:rPr>
          <w:rFonts w:ascii="Times New Roman" w:hAnsi="Times New Roman" w:cs="Times New Roman"/>
          <w:b/>
          <w:sz w:val="26"/>
        </w:rPr>
        <w:t xml:space="preserve"> района Тамбовской области </w:t>
      </w:r>
    </w:p>
    <w:p w:rsidR="00734CD7" w:rsidRDefault="00734CD7">
      <w:pPr>
        <w:spacing w:after="15" w:line="271" w:lineRule="auto"/>
        <w:ind w:left="5497" w:right="3658" w:hanging="1561"/>
      </w:pPr>
      <w:r>
        <w:rPr>
          <w:rFonts w:ascii="Times New Roman" w:hAnsi="Times New Roman" w:cs="Times New Roman"/>
          <w:b/>
          <w:sz w:val="26"/>
        </w:rPr>
        <w:t>«Экономическое развитие и инновационная экономика» за период январь-декабрь 202</w:t>
      </w:r>
      <w:r w:rsidR="00FC564D" w:rsidRPr="00FC564D">
        <w:rPr>
          <w:rFonts w:ascii="Times New Roman" w:hAnsi="Times New Roman" w:cs="Times New Roman"/>
          <w:b/>
          <w:sz w:val="26"/>
        </w:rPr>
        <w:t>2</w:t>
      </w:r>
      <w:r>
        <w:rPr>
          <w:rFonts w:ascii="Times New Roman" w:hAnsi="Times New Roman" w:cs="Times New Roman"/>
          <w:b/>
          <w:sz w:val="26"/>
        </w:rPr>
        <w:t xml:space="preserve"> г. </w:t>
      </w:r>
    </w:p>
    <w:p w:rsidR="00734CD7" w:rsidRDefault="00734CD7">
      <w:pPr>
        <w:spacing w:after="0"/>
        <w:ind w:right="95"/>
        <w:jc w:val="right"/>
      </w:pPr>
      <w:r>
        <w:rPr>
          <w:rFonts w:ascii="Times New Roman" w:hAnsi="Times New Roman" w:cs="Times New Roman"/>
          <w:b/>
          <w:sz w:val="14"/>
        </w:rPr>
        <w:t xml:space="preserve"> </w:t>
      </w:r>
    </w:p>
    <w:tbl>
      <w:tblPr>
        <w:tblW w:w="15436" w:type="dxa"/>
        <w:tblInd w:w="-142" w:type="dxa"/>
        <w:tblCellMar>
          <w:top w:w="34" w:type="dxa"/>
          <w:right w:w="60" w:type="dxa"/>
        </w:tblCellMar>
        <w:tblLook w:val="00A0" w:firstRow="1" w:lastRow="0" w:firstColumn="1" w:lastColumn="0" w:noHBand="0" w:noVBand="0"/>
      </w:tblPr>
      <w:tblGrid>
        <w:gridCol w:w="538"/>
        <w:gridCol w:w="3932"/>
        <w:gridCol w:w="1601"/>
        <w:gridCol w:w="5171"/>
        <w:gridCol w:w="1205"/>
        <w:gridCol w:w="1446"/>
        <w:gridCol w:w="1543"/>
      </w:tblGrid>
      <w:tr w:rsidR="00734CD7" w:rsidTr="00A54F3A">
        <w:trPr>
          <w:trHeight w:val="1160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65"/>
            </w:pPr>
            <w:r w:rsidRPr="00A54F3A">
              <w:rPr>
                <w:rFonts w:ascii="Times New Roman" w:hAnsi="Times New Roman" w:cs="Times New Roman"/>
                <w:sz w:val="20"/>
              </w:rPr>
              <w:lastRenderedPageBreak/>
              <w:t xml:space="preserve">№ </w:t>
            </w:r>
          </w:p>
          <w:p w:rsidR="00734CD7" w:rsidRDefault="00734CD7" w:rsidP="00A54F3A">
            <w:pPr>
              <w:spacing w:after="0" w:line="240" w:lineRule="auto"/>
              <w:ind w:left="26"/>
            </w:pPr>
            <w:r w:rsidRPr="00A54F3A">
              <w:rPr>
                <w:rFonts w:ascii="Times New Roman" w:hAnsi="Times New Roman" w:cs="Times New Roman"/>
                <w:sz w:val="20"/>
              </w:rPr>
              <w:t>п/п</w:t>
            </w: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3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7" w:line="238" w:lineRule="auto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Наименование подпрограммы, основного мероприятия, ведомственной целевой </w:t>
            </w:r>
          </w:p>
          <w:p w:rsidR="00734CD7" w:rsidRDefault="00734CD7" w:rsidP="00A54F3A">
            <w:pPr>
              <w:spacing w:after="0" w:line="240" w:lineRule="auto"/>
              <w:ind w:right="47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программы  </w:t>
            </w: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>Ответственный исполнитель, соисполнители</w:t>
            </w: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52" w:hanging="52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47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>Результаты</w:t>
            </w: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Проблемы, возникшие в ходе </w:t>
            </w:r>
          </w:p>
          <w:p w:rsidR="00734CD7" w:rsidRDefault="00734CD7" w:rsidP="00A54F3A">
            <w:pPr>
              <w:spacing w:after="0" w:line="240" w:lineRule="auto"/>
              <w:ind w:right="60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реализации </w:t>
            </w:r>
          </w:p>
          <w:p w:rsidR="00734CD7" w:rsidRDefault="00734CD7" w:rsidP="00A54F3A">
            <w:pPr>
              <w:spacing w:after="94" w:line="240" w:lineRule="auto"/>
              <w:ind w:right="63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>мероприятия</w:t>
            </w: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  <w:p w:rsidR="00734CD7" w:rsidRDefault="00734CD7" w:rsidP="00A54F3A">
            <w:pPr>
              <w:spacing w:after="0" w:line="240" w:lineRule="auto"/>
              <w:ind w:right="20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</w:tr>
      <w:tr w:rsidR="00734CD7" w:rsidTr="00A54F3A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jc w:val="center"/>
            </w:pPr>
            <w:proofErr w:type="spellStart"/>
            <w:r w:rsidRPr="00A54F3A">
              <w:rPr>
                <w:rFonts w:ascii="Times New Roman" w:hAnsi="Times New Roman" w:cs="Times New Roman"/>
                <w:sz w:val="20"/>
              </w:rPr>
              <w:t>запланиров</w:t>
            </w:r>
            <w:proofErr w:type="spellEnd"/>
            <w:r w:rsidRPr="00A54F3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54F3A">
              <w:rPr>
                <w:rFonts w:ascii="Times New Roman" w:hAnsi="Times New Roman" w:cs="Times New Roman"/>
                <w:sz w:val="20"/>
              </w:rPr>
              <w:t>анные</w:t>
            </w:r>
            <w:proofErr w:type="spellEnd"/>
            <w:r w:rsidRPr="00A54F3A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72"/>
            </w:pPr>
            <w:r w:rsidRPr="00A54F3A">
              <w:rPr>
                <w:rFonts w:ascii="Times New Roman" w:hAnsi="Times New Roman" w:cs="Times New Roman"/>
                <w:sz w:val="20"/>
              </w:rPr>
              <w:t>достигнутые</w:t>
            </w:r>
            <w:r w:rsidRPr="00A54F3A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</w:tr>
      <w:tr w:rsidR="00734CD7" w:rsidTr="00A54F3A">
        <w:trPr>
          <w:trHeight w:val="1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45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1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44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2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46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3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47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4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45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5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45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6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7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7 </w:t>
            </w:r>
          </w:p>
        </w:tc>
      </w:tr>
      <w:tr w:rsidR="00734CD7" w:rsidTr="00A54F3A">
        <w:trPr>
          <w:trHeight w:val="24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133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4CD7" w:rsidRDefault="00734CD7" w:rsidP="00A54F3A">
            <w:pPr>
              <w:spacing w:after="0" w:line="240" w:lineRule="auto"/>
              <w:ind w:left="966"/>
              <w:jc w:val="center"/>
            </w:pPr>
            <w:r w:rsidRPr="00A54F3A">
              <w:rPr>
                <w:rFonts w:ascii="Times New Roman" w:hAnsi="Times New Roman" w:cs="Times New Roman"/>
                <w:b/>
                <w:sz w:val="20"/>
              </w:rPr>
              <w:t xml:space="preserve">1. Подпрограмма «Развитие малого и среднего предпринимательства» </w:t>
            </w:r>
          </w:p>
        </w:tc>
        <w:tc>
          <w:tcPr>
            <w:tcW w:w="1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</w:tr>
      <w:tr w:rsidR="00734CD7" w:rsidTr="00A54F3A">
        <w:trPr>
          <w:trHeight w:val="74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36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1.1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2"/>
              <w:jc w:val="both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Поддержка малого предпринимательства на территории сельсовета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Администрация сельсовета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0"/>
              </w:rPr>
              <w:t>Выпуск и распространение агитационного материала, листовок по профилактике нарушений</w:t>
            </w:r>
            <w:r w:rsidRPr="00A54F3A">
              <w:rPr>
                <w:rFonts w:ascii="Times New Roman" w:hAnsi="Times New Roman" w:cs="Times New Roman"/>
                <w:sz w:val="24"/>
              </w:rPr>
              <w:t xml:space="preserve"> среди </w:t>
            </w:r>
            <w:r w:rsidRPr="00A54F3A">
              <w:rPr>
                <w:rFonts w:ascii="Times New Roman" w:hAnsi="Times New Roman" w:cs="Times New Roman"/>
                <w:sz w:val="20"/>
              </w:rPr>
              <w:t xml:space="preserve">субъектов малого и среднего предпринимательства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45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4 шт.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44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4 шт.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10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734CD7" w:rsidTr="00A54F3A">
        <w:trPr>
          <w:trHeight w:val="24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133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4CD7" w:rsidRDefault="00734CD7" w:rsidP="00A54F3A">
            <w:pPr>
              <w:spacing w:after="0" w:line="240" w:lineRule="auto"/>
              <w:ind w:left="3012"/>
            </w:pPr>
            <w:r w:rsidRPr="00A54F3A">
              <w:rPr>
                <w:rFonts w:ascii="Times New Roman" w:hAnsi="Times New Roman" w:cs="Times New Roman"/>
                <w:b/>
                <w:sz w:val="20"/>
              </w:rPr>
              <w:t>2. Подпрограмма «Совершенствование государственного и муниципального управления»</w:t>
            </w:r>
            <w:r w:rsidRPr="00A54F3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</w:tr>
      <w:tr w:rsidR="00734CD7" w:rsidTr="00A54F3A">
        <w:trPr>
          <w:trHeight w:val="69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36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tabs>
                <w:tab w:val="center" w:pos="2201"/>
                <w:tab w:val="right" w:pos="3764"/>
              </w:tabs>
              <w:spacing w:after="23" w:line="240" w:lineRule="auto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Оказание </w:t>
            </w:r>
            <w:r w:rsidRPr="00A54F3A">
              <w:rPr>
                <w:rFonts w:ascii="Times New Roman" w:hAnsi="Times New Roman" w:cs="Times New Roman"/>
                <w:sz w:val="20"/>
              </w:rPr>
              <w:tab/>
              <w:t xml:space="preserve">муниципальных </w:t>
            </w:r>
            <w:r w:rsidRPr="00A54F3A">
              <w:rPr>
                <w:rFonts w:ascii="Times New Roman" w:hAnsi="Times New Roman" w:cs="Times New Roman"/>
                <w:sz w:val="20"/>
              </w:rPr>
              <w:tab/>
              <w:t xml:space="preserve">и </w:t>
            </w:r>
          </w:p>
          <w:p w:rsidR="00734CD7" w:rsidRDefault="00734CD7" w:rsidP="00A54F3A">
            <w:pPr>
              <w:spacing w:after="0" w:line="240" w:lineRule="auto"/>
              <w:ind w:left="2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государственных услуг на УРМ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Администрация сельсовета 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85"/>
              <w:jc w:val="both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Оптимизация   и   повышение   качества   предоставления государственных и муниципальных услуг на территории сельсовета. 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45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оплата </w:t>
            </w:r>
          </w:p>
          <w:p w:rsidR="00734CD7" w:rsidRDefault="00734CD7" w:rsidP="00A54F3A">
            <w:pPr>
              <w:spacing w:after="0" w:line="240" w:lineRule="auto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труда 1 сотрудника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16" w:line="240" w:lineRule="auto"/>
              <w:ind w:right="46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оплата труда </w:t>
            </w:r>
          </w:p>
          <w:p w:rsidR="00734CD7" w:rsidRDefault="00734CD7" w:rsidP="00A54F3A">
            <w:pPr>
              <w:spacing w:after="0" w:line="240" w:lineRule="auto"/>
              <w:ind w:left="62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1 сотрудника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10"/>
              <w:jc w:val="center"/>
            </w:pPr>
            <w:r w:rsidRPr="00A54F3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734CD7" w:rsidRDefault="00734CD7">
      <w:pPr>
        <w:spacing w:after="0"/>
        <w:ind w:left="655"/>
        <w:jc w:val="center"/>
      </w:pPr>
      <w:r>
        <w:rPr>
          <w:rFonts w:ascii="Times New Roman" w:hAnsi="Times New Roman" w:cs="Times New Roman"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0"/>
        <w:ind w:left="7302"/>
      </w:pPr>
      <w:r>
        <w:rPr>
          <w:rFonts w:ascii="Times New Roman" w:hAnsi="Times New Roman" w:cs="Times New Roman"/>
          <w:b/>
          <w:sz w:val="26"/>
        </w:rPr>
        <w:t xml:space="preserve"> </w:t>
      </w:r>
    </w:p>
    <w:p w:rsidR="00734CD7" w:rsidRDefault="00734CD7">
      <w:pPr>
        <w:spacing w:after="27"/>
        <w:ind w:left="1541" w:right="1507" w:hanging="10"/>
        <w:jc w:val="center"/>
      </w:pPr>
      <w:r>
        <w:rPr>
          <w:rFonts w:ascii="Times New Roman" w:hAnsi="Times New Roman" w:cs="Times New Roman"/>
          <w:b/>
          <w:sz w:val="26"/>
        </w:rPr>
        <w:t xml:space="preserve">О Т Ч Е Т </w:t>
      </w:r>
    </w:p>
    <w:p w:rsidR="00734CD7" w:rsidRDefault="00734CD7">
      <w:pPr>
        <w:spacing w:after="27"/>
        <w:ind w:left="1541" w:right="1513" w:hanging="10"/>
        <w:jc w:val="center"/>
      </w:pPr>
      <w:r>
        <w:rPr>
          <w:rFonts w:ascii="Times New Roman" w:hAnsi="Times New Roman" w:cs="Times New Roman"/>
          <w:b/>
          <w:sz w:val="26"/>
        </w:rPr>
        <w:t xml:space="preserve">об использовании финансовых средств за счет всех источников на реализацию муниципальной программы </w:t>
      </w:r>
      <w:proofErr w:type="spellStart"/>
      <w:r>
        <w:rPr>
          <w:rFonts w:ascii="Times New Roman" w:hAnsi="Times New Roman" w:cs="Times New Roman"/>
          <w:b/>
          <w:sz w:val="26"/>
        </w:rPr>
        <w:t>Калаисского</w:t>
      </w:r>
      <w:proofErr w:type="spellEnd"/>
      <w:r>
        <w:rPr>
          <w:rFonts w:ascii="Times New Roman" w:hAnsi="Times New Roman" w:cs="Times New Roman"/>
          <w:b/>
          <w:sz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6"/>
        </w:rPr>
        <w:t>Кирсановского</w:t>
      </w:r>
      <w:proofErr w:type="spellEnd"/>
      <w:r>
        <w:rPr>
          <w:rFonts w:ascii="Times New Roman" w:hAnsi="Times New Roman" w:cs="Times New Roman"/>
          <w:b/>
          <w:sz w:val="26"/>
        </w:rPr>
        <w:t xml:space="preserve"> района Тамбовской области </w:t>
      </w:r>
    </w:p>
    <w:p w:rsidR="00734CD7" w:rsidRDefault="00734CD7">
      <w:pPr>
        <w:spacing w:after="27"/>
        <w:ind w:left="3861" w:right="3758" w:hanging="10"/>
        <w:jc w:val="center"/>
      </w:pPr>
      <w:r>
        <w:rPr>
          <w:rFonts w:ascii="Times New Roman" w:hAnsi="Times New Roman" w:cs="Times New Roman"/>
          <w:b/>
          <w:sz w:val="26"/>
        </w:rPr>
        <w:t>«Экономическое развитие и инновационная экономика»  за период январь-декабрь 202</w:t>
      </w:r>
      <w:r w:rsidR="00FC564D" w:rsidRPr="00FC564D">
        <w:rPr>
          <w:rFonts w:ascii="Times New Roman" w:hAnsi="Times New Roman" w:cs="Times New Roman"/>
          <w:b/>
          <w:sz w:val="26"/>
        </w:rPr>
        <w:t>2</w:t>
      </w:r>
      <w:r>
        <w:rPr>
          <w:rFonts w:ascii="Times New Roman" w:hAnsi="Times New Roman" w:cs="Times New Roman"/>
          <w:b/>
          <w:sz w:val="26"/>
        </w:rPr>
        <w:t xml:space="preserve"> г. </w:t>
      </w:r>
    </w:p>
    <w:p w:rsidR="00734CD7" w:rsidRDefault="00734CD7">
      <w:pPr>
        <w:spacing w:after="0"/>
        <w:ind w:right="1"/>
        <w:jc w:val="right"/>
      </w:pPr>
      <w:r>
        <w:rPr>
          <w:rFonts w:ascii="Times New Roman" w:hAnsi="Times New Roman" w:cs="Times New Roman"/>
        </w:rPr>
        <w:lastRenderedPageBreak/>
        <w:t xml:space="preserve">(тыс. рублей) </w:t>
      </w:r>
    </w:p>
    <w:tbl>
      <w:tblPr>
        <w:tblW w:w="15067" w:type="dxa"/>
        <w:tblCellMar>
          <w:top w:w="12" w:type="dxa"/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2"/>
        <w:gridCol w:w="4167"/>
        <w:gridCol w:w="631"/>
        <w:gridCol w:w="787"/>
        <w:gridCol w:w="1121"/>
        <w:gridCol w:w="1121"/>
        <w:gridCol w:w="1119"/>
        <w:gridCol w:w="1123"/>
        <w:gridCol w:w="1118"/>
        <w:gridCol w:w="1121"/>
        <w:gridCol w:w="1121"/>
        <w:gridCol w:w="1126"/>
      </w:tblGrid>
      <w:tr w:rsidR="00734CD7" w:rsidTr="00A54F3A">
        <w:trPr>
          <w:trHeight w:val="516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13" w:line="240" w:lineRule="auto"/>
              <w:ind w:left="175"/>
            </w:pPr>
            <w:r w:rsidRPr="00A54F3A">
              <w:rPr>
                <w:rFonts w:ascii="Times New Roman" w:hAnsi="Times New Roman" w:cs="Times New Roman"/>
              </w:rPr>
              <w:t xml:space="preserve">N </w:t>
            </w:r>
          </w:p>
          <w:p w:rsidR="00734CD7" w:rsidRDefault="00734CD7" w:rsidP="00A54F3A">
            <w:pPr>
              <w:spacing w:after="0" w:line="240" w:lineRule="auto"/>
              <w:ind w:left="106"/>
            </w:pPr>
            <w:r w:rsidRPr="00A54F3A"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4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38" w:line="239" w:lineRule="auto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Наименование подпрограммы, основного мероприятия, ведомственной целевой </w:t>
            </w:r>
          </w:p>
          <w:p w:rsidR="00734CD7" w:rsidRDefault="00734CD7" w:rsidP="00A54F3A">
            <w:pPr>
              <w:spacing w:after="0" w:line="240" w:lineRule="auto"/>
              <w:ind w:left="2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47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451" w:right="391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Предусмотрено паспортом Программы за </w:t>
            </w:r>
            <w:r>
              <w:rPr>
                <w:rFonts w:ascii="Times New Roman" w:hAnsi="Times New Roman" w:cs="Times New Roman"/>
              </w:rPr>
              <w:t xml:space="preserve"> 2021 год</w:t>
            </w:r>
            <w:r w:rsidRPr="00A54F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44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-29"/>
            </w:pPr>
            <w:r w:rsidRPr="00A54F3A">
              <w:rPr>
                <w:rFonts w:ascii="Times New Roman" w:hAnsi="Times New Roman" w:cs="Times New Roman"/>
              </w:rPr>
              <w:t xml:space="preserve">Предусмотрено бюджетом за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A54F3A">
                <w:rPr>
                  <w:rFonts w:ascii="Times New Roman" w:hAnsi="Times New Roman" w:cs="Times New Roman"/>
                </w:rPr>
                <w:t>2021 г</w:t>
              </w:r>
            </w:smartTag>
            <w:r w:rsidRPr="00A54F3A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734CD7" w:rsidTr="00A54F3A">
        <w:trPr>
          <w:trHeight w:val="2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46"/>
              <w:jc w:val="both"/>
            </w:pPr>
            <w:r w:rsidRPr="00A54F3A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41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1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в том числе по источникам: 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2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4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1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в том числе по источникам: </w:t>
            </w:r>
          </w:p>
        </w:tc>
      </w:tr>
      <w:tr w:rsidR="00734CD7" w:rsidTr="00A54F3A">
        <w:trPr>
          <w:trHeight w:val="6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jc w:val="center"/>
            </w:pPr>
            <w:proofErr w:type="spellStart"/>
            <w:r w:rsidRPr="00A54F3A">
              <w:rPr>
                <w:rFonts w:ascii="Times New Roman" w:hAnsi="Times New Roman" w:cs="Times New Roman"/>
              </w:rPr>
              <w:t>фед</w:t>
            </w:r>
            <w:proofErr w:type="spellEnd"/>
            <w:r w:rsidRPr="00A54F3A">
              <w:rPr>
                <w:rFonts w:ascii="Times New Roman" w:hAnsi="Times New Roman" w:cs="Times New Roman"/>
              </w:rPr>
              <w:t xml:space="preserve">. бюджет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8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обл. бюджет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19" w:line="240" w:lineRule="auto"/>
              <w:ind w:left="149"/>
            </w:pPr>
            <w:r w:rsidRPr="00A54F3A">
              <w:rPr>
                <w:rFonts w:ascii="Times New Roman" w:hAnsi="Times New Roman" w:cs="Times New Roman"/>
              </w:rPr>
              <w:t xml:space="preserve">местный </w:t>
            </w:r>
          </w:p>
          <w:p w:rsidR="00734CD7" w:rsidRDefault="00734CD7" w:rsidP="00A54F3A">
            <w:pPr>
              <w:spacing w:after="0" w:line="240" w:lineRule="auto"/>
              <w:ind w:left="199"/>
            </w:pPr>
            <w:r w:rsidRPr="00A54F3A">
              <w:rPr>
                <w:rFonts w:ascii="Times New Roman" w:hAnsi="Times New Roman" w:cs="Times New Roman"/>
              </w:rPr>
              <w:t xml:space="preserve">бюджет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jc w:val="center"/>
            </w:pPr>
            <w:proofErr w:type="spellStart"/>
            <w:r w:rsidRPr="00A54F3A">
              <w:rPr>
                <w:rFonts w:ascii="Times New Roman" w:hAnsi="Times New Roman" w:cs="Times New Roman"/>
              </w:rPr>
              <w:t>внебюджет</w:t>
            </w:r>
            <w:proofErr w:type="spellEnd"/>
            <w:r w:rsidRPr="00A54F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F3A">
              <w:rPr>
                <w:rFonts w:ascii="Times New Roman" w:hAnsi="Times New Roman" w:cs="Times New Roman"/>
              </w:rPr>
              <w:t>ные</w:t>
            </w:r>
            <w:proofErr w:type="spellEnd"/>
            <w:r w:rsidRPr="00A54F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jc w:val="center"/>
            </w:pPr>
            <w:proofErr w:type="spellStart"/>
            <w:r w:rsidRPr="00A54F3A">
              <w:rPr>
                <w:rFonts w:ascii="Times New Roman" w:hAnsi="Times New Roman" w:cs="Times New Roman"/>
              </w:rPr>
              <w:t>фед</w:t>
            </w:r>
            <w:proofErr w:type="spellEnd"/>
            <w:r w:rsidRPr="00A54F3A">
              <w:rPr>
                <w:rFonts w:ascii="Times New Roman" w:hAnsi="Times New Roman" w:cs="Times New Roman"/>
              </w:rPr>
              <w:t xml:space="preserve">. бюджет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19" w:line="240" w:lineRule="auto"/>
              <w:ind w:left="3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обл. </w:t>
            </w:r>
          </w:p>
          <w:p w:rsidR="00734CD7" w:rsidRDefault="00734CD7" w:rsidP="00A54F3A">
            <w:pPr>
              <w:spacing w:after="0" w:line="240" w:lineRule="auto"/>
              <w:ind w:left="202"/>
            </w:pPr>
            <w:r w:rsidRPr="00A54F3A">
              <w:rPr>
                <w:rFonts w:ascii="Times New Roman" w:hAnsi="Times New Roman" w:cs="Times New Roman"/>
              </w:rPr>
              <w:t xml:space="preserve">бюджет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19" w:line="240" w:lineRule="auto"/>
              <w:ind w:left="151"/>
            </w:pPr>
            <w:r w:rsidRPr="00A54F3A">
              <w:rPr>
                <w:rFonts w:ascii="Times New Roman" w:hAnsi="Times New Roman" w:cs="Times New Roman"/>
              </w:rPr>
              <w:t xml:space="preserve">местный </w:t>
            </w:r>
          </w:p>
          <w:p w:rsidR="00734CD7" w:rsidRDefault="00734CD7" w:rsidP="00A54F3A">
            <w:pPr>
              <w:spacing w:after="0" w:line="240" w:lineRule="auto"/>
              <w:ind w:left="202"/>
            </w:pPr>
            <w:r w:rsidRPr="00A54F3A">
              <w:rPr>
                <w:rFonts w:ascii="Times New Roman" w:hAnsi="Times New Roman" w:cs="Times New Roman"/>
              </w:rPr>
              <w:t xml:space="preserve">бюджет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jc w:val="center"/>
            </w:pPr>
            <w:proofErr w:type="spellStart"/>
            <w:r w:rsidRPr="00A54F3A">
              <w:rPr>
                <w:rFonts w:ascii="Times New Roman" w:hAnsi="Times New Roman" w:cs="Times New Roman"/>
              </w:rPr>
              <w:t>внебюджет</w:t>
            </w:r>
            <w:proofErr w:type="spellEnd"/>
            <w:r w:rsidRPr="00A54F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F3A">
              <w:rPr>
                <w:rFonts w:ascii="Times New Roman" w:hAnsi="Times New Roman" w:cs="Times New Roman"/>
              </w:rPr>
              <w:t>ные</w:t>
            </w:r>
            <w:proofErr w:type="spellEnd"/>
            <w:r w:rsidRPr="00A54F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4CD7" w:rsidTr="00A54F3A">
        <w:trPr>
          <w:trHeight w:val="197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1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1 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1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2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1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4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1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5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6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6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1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7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4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8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4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9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4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10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4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11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6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12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1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13 </w:t>
            </w:r>
          </w:p>
        </w:tc>
      </w:tr>
      <w:tr w:rsidR="00734CD7" w:rsidTr="00A54F3A">
        <w:trPr>
          <w:trHeight w:val="516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2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5"/>
            </w:pPr>
            <w:r w:rsidRPr="00A54F3A">
              <w:rPr>
                <w:rFonts w:ascii="Times New Roman" w:hAnsi="Times New Roman" w:cs="Times New Roman"/>
              </w:rPr>
              <w:t xml:space="preserve">1. Подпрограмма «Развитие малого и среднего предпринимательства»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DA46EC" w:rsidP="00A54F3A">
            <w:pPr>
              <w:spacing w:after="0" w:line="240" w:lineRule="auto"/>
              <w:jc w:val="center"/>
            </w:pPr>
            <w:r w:rsidRPr="00DA46EC">
              <w:rPr>
                <w:rFonts w:ascii="Times New Roman" w:hAnsi="Times New Roman" w:cs="Times New Roman"/>
              </w:rPr>
              <w:t>0,6</w:t>
            </w:r>
            <w:r w:rsidR="00734CD7"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5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8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DA46EC" w:rsidP="00A54F3A">
            <w:pPr>
              <w:spacing w:after="0" w:line="240" w:lineRule="auto"/>
              <w:jc w:val="center"/>
            </w:pPr>
            <w:r w:rsidRPr="00DA46EC">
              <w:rPr>
                <w:rFonts w:ascii="Times New Roman" w:hAnsi="Times New Roman" w:cs="Times New Roman"/>
              </w:rPr>
              <w:t>0,6</w:t>
            </w:r>
            <w:r w:rsidR="00734CD7"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5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DA46EC" w:rsidP="00A54F3A">
            <w:pPr>
              <w:spacing w:after="0" w:line="240" w:lineRule="auto"/>
              <w:ind w:left="2"/>
              <w:jc w:val="center"/>
            </w:pPr>
            <w:r w:rsidRPr="00DA46EC">
              <w:rPr>
                <w:rFonts w:ascii="Times New Roman" w:hAnsi="Times New Roman" w:cs="Times New Roman"/>
              </w:rPr>
              <w:t>0,6</w:t>
            </w:r>
            <w:r w:rsidR="00734CD7"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5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8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DA46EC" w:rsidP="00A54F3A">
            <w:pPr>
              <w:spacing w:after="0" w:line="240" w:lineRule="auto"/>
              <w:ind w:left="5"/>
              <w:jc w:val="center"/>
            </w:pPr>
            <w:r w:rsidRPr="00DA46EC">
              <w:rPr>
                <w:rFonts w:ascii="Times New Roman" w:hAnsi="Times New Roman" w:cs="Times New Roman"/>
              </w:rPr>
              <w:t>0,6</w:t>
            </w:r>
            <w:r w:rsidR="00734CD7"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53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4CD7" w:rsidTr="00A54F3A">
        <w:trPr>
          <w:trHeight w:val="768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2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5"/>
            </w:pPr>
            <w:r w:rsidRPr="00A54F3A">
              <w:rPr>
                <w:rFonts w:ascii="Times New Roman" w:hAnsi="Times New Roman" w:cs="Times New Roman"/>
              </w:rPr>
              <w:t xml:space="preserve">2. Подпрограмма «Совершенствование государственного и муниципального управления»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DA46EC" w:rsidP="00A54F3A">
            <w:pPr>
              <w:spacing w:after="0" w:line="240" w:lineRule="auto"/>
              <w:ind w:left="125"/>
            </w:pPr>
            <w:r w:rsidRPr="00DA46EC">
              <w:rPr>
                <w:rFonts w:ascii="Times New Roman" w:hAnsi="Times New Roman" w:cs="Times New Roman"/>
              </w:rPr>
              <w:t>171,1</w:t>
            </w:r>
            <w:r w:rsidR="00734CD7"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5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8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DA46EC" w:rsidP="00A54F3A">
            <w:pPr>
              <w:spacing w:after="0" w:line="240" w:lineRule="auto"/>
              <w:jc w:val="center"/>
            </w:pPr>
            <w:r w:rsidRPr="00DA46EC">
              <w:rPr>
                <w:rFonts w:ascii="Times New Roman" w:hAnsi="Times New Roman" w:cs="Times New Roman"/>
              </w:rPr>
              <w:t>171,1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5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DA46EC" w:rsidP="00A54F3A">
            <w:pPr>
              <w:spacing w:after="0" w:line="240" w:lineRule="auto"/>
              <w:ind w:left="2"/>
              <w:jc w:val="center"/>
            </w:pPr>
            <w:r w:rsidRPr="00DA46EC">
              <w:rPr>
                <w:rFonts w:ascii="Times New Roman" w:hAnsi="Times New Roman" w:cs="Times New Roman"/>
              </w:rPr>
              <w:t>171,1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5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734CD7" w:rsidP="00A54F3A">
            <w:pPr>
              <w:spacing w:after="0" w:line="240" w:lineRule="auto"/>
              <w:ind w:left="58"/>
              <w:jc w:val="center"/>
            </w:pPr>
            <w:r w:rsidRPr="00DA46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Pr="00DA46EC" w:rsidRDefault="00DA46EC" w:rsidP="00A54F3A">
            <w:pPr>
              <w:spacing w:after="0" w:line="240" w:lineRule="auto"/>
              <w:ind w:left="5"/>
              <w:jc w:val="center"/>
            </w:pPr>
            <w:r w:rsidRPr="00DA46EC">
              <w:rPr>
                <w:rFonts w:ascii="Times New Roman" w:hAnsi="Times New Roman" w:cs="Times New Roman"/>
              </w:rPr>
              <w:t>171,1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53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4CD7" w:rsidTr="00A54F3A">
        <w:trPr>
          <w:trHeight w:val="26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2"/>
              <w:jc w:val="center"/>
            </w:pPr>
            <w:r w:rsidRPr="00A54F3A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1"/>
              <w:jc w:val="center"/>
            </w:pPr>
            <w:r w:rsidRPr="00A54F3A">
              <w:rPr>
                <w:rFonts w:ascii="Times New Roman" w:hAnsi="Times New Roman" w:cs="Times New Roman"/>
                <w:b/>
              </w:rPr>
              <w:t xml:space="preserve">Всего по программе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FC564D" w:rsidP="00A54F3A">
            <w:pPr>
              <w:spacing w:after="0" w:line="240" w:lineRule="auto"/>
              <w:ind w:left="125"/>
            </w:pPr>
            <w:r>
              <w:rPr>
                <w:rFonts w:ascii="Times New Roman" w:hAnsi="Times New Roman" w:cs="Times New Roman"/>
                <w:b/>
              </w:rPr>
              <w:t>171,</w:t>
            </w: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="00734CD7"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55"/>
              <w:jc w:val="center"/>
            </w:pPr>
            <w:r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58"/>
              <w:jc w:val="center"/>
            </w:pPr>
            <w:r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FC564D" w:rsidP="00A54F3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171,7</w:t>
            </w:r>
            <w:r w:rsidR="00734CD7"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55"/>
              <w:jc w:val="center"/>
            </w:pPr>
            <w:r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FC564D" w:rsidP="00A54F3A">
            <w:pPr>
              <w:spacing w:after="0" w:line="240" w:lineRule="auto"/>
              <w:ind w:left="2"/>
              <w:jc w:val="center"/>
            </w:pPr>
            <w:r>
              <w:rPr>
                <w:rFonts w:ascii="Times New Roman" w:hAnsi="Times New Roman" w:cs="Times New Roman"/>
                <w:b/>
              </w:rPr>
              <w:t>171,7</w:t>
            </w:r>
            <w:r w:rsidR="00734CD7"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55"/>
              <w:jc w:val="center"/>
            </w:pPr>
            <w:r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58"/>
              <w:jc w:val="center"/>
            </w:pPr>
            <w:r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FC564D" w:rsidP="00A54F3A">
            <w:pPr>
              <w:spacing w:after="0" w:line="240" w:lineRule="auto"/>
              <w:ind w:left="5"/>
              <w:jc w:val="center"/>
            </w:pPr>
            <w:r>
              <w:rPr>
                <w:rFonts w:ascii="Times New Roman" w:hAnsi="Times New Roman" w:cs="Times New Roman"/>
                <w:b/>
              </w:rPr>
              <w:t>171,7</w:t>
            </w:r>
            <w:r w:rsidR="00734CD7"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left="53"/>
              <w:jc w:val="center"/>
            </w:pPr>
            <w:r w:rsidRPr="00A54F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734CD7" w:rsidRDefault="00734CD7">
      <w:pPr>
        <w:spacing w:after="0"/>
        <w:ind w:left="46"/>
      </w:pPr>
      <w:r>
        <w:rPr>
          <w:rFonts w:ascii="Times New Roman" w:hAnsi="Times New Roman" w:cs="Times New Roman"/>
        </w:rPr>
        <w:t xml:space="preserve"> </w:t>
      </w:r>
    </w:p>
    <w:p w:rsidR="00734CD7" w:rsidRDefault="00734CD7">
      <w:pPr>
        <w:spacing w:after="0"/>
        <w:ind w:left="46"/>
      </w:pPr>
      <w:r>
        <w:rPr>
          <w:rFonts w:ascii="Times New Roman" w:hAnsi="Times New Roman" w:cs="Times New Roman"/>
        </w:rPr>
        <w:t xml:space="preserve"> </w:t>
      </w:r>
    </w:p>
    <w:p w:rsidR="00734CD7" w:rsidRDefault="00734CD7">
      <w:pPr>
        <w:spacing w:after="0"/>
        <w:ind w:left="46"/>
      </w:pPr>
      <w:r>
        <w:rPr>
          <w:rFonts w:ascii="Times New Roman" w:hAnsi="Times New Roman" w:cs="Times New Roman"/>
        </w:rPr>
        <w:t xml:space="preserve"> </w:t>
      </w:r>
    </w:p>
    <w:p w:rsidR="00734CD7" w:rsidRDefault="00734CD7">
      <w:pPr>
        <w:spacing w:after="0"/>
        <w:ind w:left="46"/>
      </w:pPr>
      <w:r>
        <w:rPr>
          <w:rFonts w:ascii="Times New Roman" w:hAnsi="Times New Roman" w:cs="Times New Roman"/>
        </w:rPr>
        <w:t xml:space="preserve"> </w:t>
      </w:r>
    </w:p>
    <w:p w:rsidR="00734CD7" w:rsidRDefault="00734CD7">
      <w:pPr>
        <w:spacing w:after="0"/>
        <w:ind w:left="46"/>
      </w:pPr>
      <w:r>
        <w:rPr>
          <w:rFonts w:ascii="Times New Roman" w:hAnsi="Times New Roman" w:cs="Times New Roman"/>
        </w:rPr>
        <w:t xml:space="preserve"> </w:t>
      </w:r>
    </w:p>
    <w:p w:rsidR="00734CD7" w:rsidRDefault="00734CD7">
      <w:pPr>
        <w:spacing w:after="0"/>
        <w:ind w:left="46"/>
      </w:pPr>
      <w:r>
        <w:rPr>
          <w:rFonts w:ascii="Times New Roman" w:hAnsi="Times New Roman" w:cs="Times New Roman"/>
        </w:rPr>
        <w:t xml:space="preserve"> </w:t>
      </w:r>
    </w:p>
    <w:p w:rsidR="00734CD7" w:rsidRDefault="00734CD7">
      <w:pPr>
        <w:spacing w:after="0"/>
        <w:ind w:left="4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34CD7" w:rsidRDefault="00734CD7">
      <w:pPr>
        <w:spacing w:after="0"/>
        <w:ind w:left="46"/>
        <w:rPr>
          <w:rFonts w:ascii="Times New Roman" w:hAnsi="Times New Roman" w:cs="Times New Roman"/>
        </w:rPr>
      </w:pPr>
    </w:p>
    <w:p w:rsidR="00734CD7" w:rsidRDefault="00734CD7">
      <w:pPr>
        <w:spacing w:after="0"/>
        <w:ind w:left="46"/>
        <w:rPr>
          <w:rFonts w:ascii="Times New Roman" w:hAnsi="Times New Roman" w:cs="Times New Roman"/>
        </w:rPr>
      </w:pPr>
    </w:p>
    <w:p w:rsidR="00734CD7" w:rsidRDefault="00734CD7">
      <w:pPr>
        <w:spacing w:after="0"/>
        <w:ind w:left="46"/>
      </w:pPr>
    </w:p>
    <w:p w:rsidR="00734CD7" w:rsidRDefault="00734CD7">
      <w:pPr>
        <w:spacing w:after="0"/>
        <w:ind w:left="46"/>
      </w:pPr>
      <w:r>
        <w:rPr>
          <w:rFonts w:ascii="Times New Roman" w:hAnsi="Times New Roman" w:cs="Times New Roman"/>
        </w:rPr>
        <w:t xml:space="preserve">  </w:t>
      </w:r>
    </w:p>
    <w:p w:rsidR="00734CD7" w:rsidRDefault="00734CD7">
      <w:pPr>
        <w:spacing w:after="0"/>
        <w:ind w:left="46"/>
      </w:pPr>
      <w:r>
        <w:rPr>
          <w:rFonts w:ascii="Times New Roman" w:hAnsi="Times New Roman" w:cs="Times New Roman"/>
        </w:rPr>
        <w:t xml:space="preserve"> </w:t>
      </w:r>
    </w:p>
    <w:p w:rsidR="00734CD7" w:rsidRDefault="00734CD7">
      <w:pPr>
        <w:spacing w:after="0"/>
        <w:ind w:left="46"/>
      </w:pPr>
      <w:r>
        <w:rPr>
          <w:rFonts w:ascii="Times New Roman" w:hAnsi="Times New Roman" w:cs="Times New Roman"/>
        </w:rPr>
        <w:t xml:space="preserve"> </w:t>
      </w:r>
    </w:p>
    <w:p w:rsidR="00734CD7" w:rsidRDefault="00734CD7">
      <w:pPr>
        <w:spacing w:after="27"/>
        <w:ind w:left="1541" w:right="1534" w:hanging="10"/>
        <w:jc w:val="center"/>
      </w:pPr>
      <w:r>
        <w:rPr>
          <w:rFonts w:ascii="Times New Roman" w:hAnsi="Times New Roman" w:cs="Times New Roman"/>
          <w:b/>
          <w:sz w:val="26"/>
        </w:rPr>
        <w:t xml:space="preserve">С В Е Д Е Н И Я  </w:t>
      </w:r>
    </w:p>
    <w:p w:rsidR="00734CD7" w:rsidRDefault="00734CD7">
      <w:pPr>
        <w:spacing w:after="29"/>
        <w:ind w:left="10" w:right="3467" w:hanging="10"/>
        <w:jc w:val="right"/>
      </w:pPr>
      <w:r>
        <w:rPr>
          <w:rFonts w:ascii="Times New Roman" w:hAnsi="Times New Roman" w:cs="Times New Roman"/>
          <w:b/>
          <w:sz w:val="26"/>
        </w:rPr>
        <w:t xml:space="preserve">о достижении значений показателей муниципальной программы  </w:t>
      </w:r>
    </w:p>
    <w:p w:rsidR="00734CD7" w:rsidRDefault="00734CD7">
      <w:pPr>
        <w:spacing w:after="29"/>
        <w:ind w:left="10" w:right="3229" w:hanging="10"/>
        <w:jc w:val="right"/>
      </w:pPr>
      <w:proofErr w:type="spellStart"/>
      <w:r>
        <w:rPr>
          <w:rFonts w:ascii="Times New Roman" w:hAnsi="Times New Roman" w:cs="Times New Roman"/>
          <w:b/>
          <w:sz w:val="26"/>
        </w:rPr>
        <w:t>Калаисского</w:t>
      </w:r>
      <w:proofErr w:type="spellEnd"/>
      <w:r>
        <w:rPr>
          <w:rFonts w:ascii="Times New Roman" w:hAnsi="Times New Roman" w:cs="Times New Roman"/>
          <w:b/>
          <w:sz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6"/>
        </w:rPr>
        <w:t>Кирсановского</w:t>
      </w:r>
      <w:proofErr w:type="spellEnd"/>
      <w:r>
        <w:rPr>
          <w:rFonts w:ascii="Times New Roman" w:hAnsi="Times New Roman" w:cs="Times New Roman"/>
          <w:b/>
          <w:sz w:val="26"/>
        </w:rPr>
        <w:t xml:space="preserve"> района Тамбовской области  </w:t>
      </w:r>
    </w:p>
    <w:p w:rsidR="00734CD7" w:rsidRDefault="00734CD7" w:rsidP="00E25054">
      <w:pPr>
        <w:spacing w:after="27"/>
        <w:ind w:left="3861" w:right="3758" w:hanging="10"/>
        <w:jc w:val="center"/>
      </w:pPr>
      <w:r>
        <w:rPr>
          <w:rFonts w:ascii="Times New Roman" w:hAnsi="Times New Roman" w:cs="Times New Roman"/>
          <w:b/>
          <w:sz w:val="26"/>
        </w:rPr>
        <w:t>«Экономическое развитие и инновационная экономика» за  период январь-декабрь 202</w:t>
      </w:r>
      <w:r w:rsidR="00A61734">
        <w:rPr>
          <w:rFonts w:ascii="Times New Roman" w:hAnsi="Times New Roman" w:cs="Times New Roman"/>
          <w:b/>
          <w:sz w:val="26"/>
        </w:rPr>
        <w:t>2</w:t>
      </w:r>
      <w:r>
        <w:rPr>
          <w:rFonts w:ascii="Times New Roman" w:hAnsi="Times New Roman" w:cs="Times New Roman"/>
          <w:b/>
          <w:sz w:val="26"/>
        </w:rPr>
        <w:t xml:space="preserve"> г. </w:t>
      </w:r>
    </w:p>
    <w:p w:rsidR="00734CD7" w:rsidRDefault="00734CD7">
      <w:pPr>
        <w:spacing w:after="15" w:line="271" w:lineRule="auto"/>
        <w:ind w:left="6029" w:right="3658" w:hanging="2093"/>
      </w:pPr>
    </w:p>
    <w:p w:rsidR="00734CD7" w:rsidRDefault="00734CD7">
      <w:pPr>
        <w:spacing w:after="0"/>
      </w:pP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W w:w="14402" w:type="dxa"/>
        <w:tblInd w:w="180" w:type="dxa"/>
        <w:tblCellMar>
          <w:top w:w="34" w:type="dxa"/>
          <w:right w:w="48" w:type="dxa"/>
        </w:tblCellMar>
        <w:tblLook w:val="00A0" w:firstRow="1" w:lastRow="0" w:firstColumn="1" w:lastColumn="0" w:noHBand="0" w:noVBand="0"/>
      </w:tblPr>
      <w:tblGrid>
        <w:gridCol w:w="795"/>
        <w:gridCol w:w="2969"/>
        <w:gridCol w:w="1472"/>
        <w:gridCol w:w="2926"/>
        <w:gridCol w:w="1783"/>
        <w:gridCol w:w="1680"/>
        <w:gridCol w:w="2777"/>
      </w:tblGrid>
      <w:tr w:rsidR="00734CD7" w:rsidTr="00A54F3A">
        <w:trPr>
          <w:trHeight w:val="1114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46" w:right="46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lastRenderedPageBreak/>
              <w:t xml:space="preserve">№ </w:t>
            </w:r>
            <w:proofErr w:type="spellStart"/>
            <w:r w:rsidRPr="00A54F3A"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  <w:r w:rsidRPr="00A54F3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Показатель (индикатор)  (наименование) 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Единица  измерения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Значения показателей (индикаторов) муниципальной программы </w:t>
            </w:r>
            <w:proofErr w:type="spellStart"/>
            <w:r w:rsidRPr="00A54F3A">
              <w:rPr>
                <w:rFonts w:ascii="Times New Roman" w:hAnsi="Times New Roman" w:cs="Times New Roman"/>
                <w:sz w:val="24"/>
              </w:rPr>
              <w:t>Калаисского</w:t>
            </w:r>
            <w:proofErr w:type="spellEnd"/>
            <w:r w:rsidRPr="00A54F3A">
              <w:rPr>
                <w:rFonts w:ascii="Times New Roman" w:hAnsi="Times New Roman" w:cs="Times New Roman"/>
                <w:sz w:val="24"/>
              </w:rPr>
              <w:t xml:space="preserve"> сельсовета </w:t>
            </w:r>
            <w:proofErr w:type="spellStart"/>
            <w:r w:rsidRPr="00A54F3A">
              <w:rPr>
                <w:rFonts w:ascii="Times New Roman" w:hAnsi="Times New Roman" w:cs="Times New Roman"/>
                <w:sz w:val="24"/>
              </w:rPr>
              <w:t>Кирсановского</w:t>
            </w:r>
            <w:proofErr w:type="spellEnd"/>
            <w:r w:rsidRPr="00A54F3A">
              <w:rPr>
                <w:rFonts w:ascii="Times New Roman" w:hAnsi="Times New Roman" w:cs="Times New Roman"/>
                <w:sz w:val="24"/>
              </w:rPr>
              <w:t xml:space="preserve"> района Тамбовской области, подпрограммы муниципальной программы 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1" w:line="238" w:lineRule="auto"/>
              <w:ind w:left="4" w:right="4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Обоснование отклонений значений </w:t>
            </w:r>
          </w:p>
          <w:p w:rsidR="00734CD7" w:rsidRDefault="00734CD7" w:rsidP="00A54F3A">
            <w:pPr>
              <w:spacing w:after="23" w:line="257" w:lineRule="auto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показателя (индикатора) на конец отчетного периода  </w:t>
            </w:r>
          </w:p>
          <w:p w:rsidR="00734CD7" w:rsidRDefault="00734CD7" w:rsidP="00A54F3A">
            <w:pPr>
              <w:spacing w:after="0" w:line="240" w:lineRule="auto"/>
              <w:ind w:right="55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(при наличии) </w:t>
            </w:r>
          </w:p>
        </w:tc>
      </w:tr>
      <w:tr w:rsidR="00734CD7" w:rsidTr="00A54F3A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период, предшествующий отчетному </w:t>
            </w:r>
          </w:p>
        </w:tc>
        <w:tc>
          <w:tcPr>
            <w:tcW w:w="3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8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отчетный период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</w:tr>
      <w:tr w:rsidR="00734CD7" w:rsidTr="00A54F3A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9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план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5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</w:p>
        </w:tc>
      </w:tr>
      <w:tr w:rsidR="00734CD7" w:rsidTr="00A54F3A">
        <w:trPr>
          <w:trHeight w:val="194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9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1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8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2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8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3 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9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4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8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5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6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6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58"/>
              <w:jc w:val="center"/>
            </w:pPr>
            <w:r w:rsidRPr="00A54F3A">
              <w:rPr>
                <w:rFonts w:ascii="Times New Roman" w:hAnsi="Times New Roman" w:cs="Times New Roman"/>
                <w:i/>
                <w:sz w:val="16"/>
              </w:rPr>
              <w:t xml:space="preserve">7 </w:t>
            </w:r>
          </w:p>
        </w:tc>
      </w:tr>
      <w:tr w:rsidR="00734CD7" w:rsidTr="00A54F3A">
        <w:trPr>
          <w:trHeight w:val="56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60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4CD7" w:rsidRDefault="00734CD7" w:rsidP="00A54F3A">
            <w:pPr>
              <w:tabs>
                <w:tab w:val="right" w:pos="2812"/>
              </w:tabs>
              <w:spacing w:after="27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Количество </w:t>
            </w:r>
            <w:r w:rsidRPr="00A54F3A">
              <w:rPr>
                <w:rFonts w:ascii="Times New Roman" w:hAnsi="Times New Roman" w:cs="Times New Roman"/>
                <w:sz w:val="24"/>
              </w:rPr>
              <w:tab/>
              <w:t xml:space="preserve">малых </w:t>
            </w:r>
          </w:p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предприятий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59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ед. 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62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57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55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3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34CD7" w:rsidTr="00A54F3A">
        <w:trPr>
          <w:trHeight w:val="139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62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4CD7" w:rsidRDefault="00734CD7" w:rsidP="00A54F3A">
            <w:pPr>
              <w:spacing w:after="0" w:line="240" w:lineRule="auto"/>
              <w:ind w:right="29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Количество новых рабочих мест, созданных субъектами малого и среднего предпринимательства.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59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ед. 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62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57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55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3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34CD7" w:rsidTr="00A54F3A">
        <w:trPr>
          <w:trHeight w:val="84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62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D7" w:rsidRDefault="00734CD7" w:rsidP="00A54F3A">
            <w:pPr>
              <w:spacing w:after="0" w:line="240" w:lineRule="auto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Количество индивидуальных предпринимателей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59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чел. 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62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57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64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right="55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64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D7" w:rsidRDefault="00734CD7" w:rsidP="00A54F3A">
            <w:pPr>
              <w:spacing w:after="0" w:line="240" w:lineRule="auto"/>
              <w:ind w:left="3"/>
              <w:jc w:val="center"/>
            </w:pPr>
            <w:r w:rsidRPr="00A54F3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734CD7" w:rsidRDefault="00734CD7">
      <w:pPr>
        <w:spacing w:after="26"/>
        <w:ind w:left="65"/>
        <w:jc w:val="center"/>
      </w:pPr>
      <w:r>
        <w:rPr>
          <w:rFonts w:ascii="Times New Roman" w:hAnsi="Times New Roman" w:cs="Times New Roman"/>
          <w:sz w:val="28"/>
        </w:rPr>
        <w:t xml:space="preserve"> </w:t>
      </w:r>
    </w:p>
    <w:p w:rsidR="00734CD7" w:rsidRDefault="00734CD7">
      <w:pPr>
        <w:spacing w:after="0"/>
        <w:ind w:right="3163"/>
        <w:jc w:val="right"/>
      </w:pPr>
      <w:r>
        <w:rPr>
          <w:rFonts w:ascii="Times New Roman" w:hAnsi="Times New Roman" w:cs="Times New Roman"/>
          <w:sz w:val="28"/>
        </w:rPr>
        <w:t>Глава сельсовета                                                                    О.М.</w:t>
      </w:r>
      <w:r w:rsidR="00A6173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Кузнецова </w:t>
      </w:r>
    </w:p>
    <w:sectPr w:rsidR="00734CD7" w:rsidSect="00991538">
      <w:pgSz w:w="16838" w:h="11906" w:orient="landscape"/>
      <w:pgMar w:top="1001" w:right="1131" w:bottom="106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6DD7"/>
    <w:multiLevelType w:val="hybridMultilevel"/>
    <w:tmpl w:val="428ED7F0"/>
    <w:lvl w:ilvl="0" w:tplc="C5EA26B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79450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B82D9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6F4266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3FCDF1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CB6B33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8AE50A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B5824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DAC197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>
    <w:nsid w:val="1099657A"/>
    <w:multiLevelType w:val="hybridMultilevel"/>
    <w:tmpl w:val="8D6C09C4"/>
    <w:lvl w:ilvl="0" w:tplc="0414C70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B04106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F9E8DB4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59A27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6147A8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5C2131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43AB5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0321A6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948B8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>
    <w:nsid w:val="2E8B5015"/>
    <w:multiLevelType w:val="hybridMultilevel"/>
    <w:tmpl w:val="D7DCD118"/>
    <w:lvl w:ilvl="0" w:tplc="25F48974">
      <w:start w:val="1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3CC24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D56E559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1EC1F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302DF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1D04DA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926C6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7D834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A3663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B7F"/>
    <w:rsid w:val="000F471F"/>
    <w:rsid w:val="001D629F"/>
    <w:rsid w:val="00346776"/>
    <w:rsid w:val="003E089D"/>
    <w:rsid w:val="006229DD"/>
    <w:rsid w:val="00734CD7"/>
    <w:rsid w:val="007D1A02"/>
    <w:rsid w:val="007E313D"/>
    <w:rsid w:val="00991538"/>
    <w:rsid w:val="00A54F3A"/>
    <w:rsid w:val="00A61734"/>
    <w:rsid w:val="00A91B6F"/>
    <w:rsid w:val="00AE4F85"/>
    <w:rsid w:val="00D37B7F"/>
    <w:rsid w:val="00DA46EC"/>
    <w:rsid w:val="00E25054"/>
    <w:rsid w:val="00E329C3"/>
    <w:rsid w:val="00F15151"/>
    <w:rsid w:val="00FC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38"/>
    <w:pPr>
      <w:spacing w:after="160" w:line="259" w:lineRule="auto"/>
    </w:pPr>
    <w:rPr>
      <w:rFonts w:cs="Calibri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991538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Kovilka5</dc:creator>
  <cp:keywords/>
  <dc:description/>
  <cp:lastModifiedBy>Калаисский Сельсовет</cp:lastModifiedBy>
  <cp:revision>14</cp:revision>
  <dcterms:created xsi:type="dcterms:W3CDTF">2021-07-13T10:20:00Z</dcterms:created>
  <dcterms:modified xsi:type="dcterms:W3CDTF">2023-02-22T09:43:00Z</dcterms:modified>
</cp:coreProperties>
</file>